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FF0000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FF0000"/>
          <w:sz w:val="21"/>
        </w:rPr>
        <w:t>Вариант 1</w:t>
      </w:r>
    </w:p>
    <w:p w:rsidR="00EB0823" w:rsidRP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proofErr w:type="gramStart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В стоимость входит: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proofErr w:type="spellStart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авиаперелет</w:t>
      </w:r>
      <w:proofErr w:type="spellEnd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по маршруту Москва — Сочи — Москва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, </w:t>
      </w:r>
      <w:proofErr w:type="spellStart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трансфер</w:t>
      </w:r>
      <w:proofErr w:type="spellEnd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аэропорт — курорт — аэропорт, проживание в отеле выбранной категории на базе завтрака по программе 4 дня / 3 ночи или 3 дня / 2 ночи, размещение в двухместном или одноместном номере, участие в конгрессе,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кофе-брейки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во время рабочей части мероприятия,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proofErr w:type="spellStart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гала-ужин</w:t>
      </w:r>
      <w:proofErr w:type="spellEnd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, экскурсии и развлекательные мероприятия по программе.</w:t>
      </w:r>
      <w:proofErr w:type="gramEnd"/>
    </w:p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3 дня / 2 ночи(9—11 апреля) (включая </w:t>
      </w:r>
      <w:proofErr w:type="spellStart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авиаперелет</w:t>
      </w:r>
      <w:proofErr w:type="spellEnd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Москва — Сочи — Москва)</w:t>
      </w:r>
    </w:p>
    <w:tbl>
      <w:tblPr>
        <w:tblW w:w="0" w:type="auto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3066"/>
        <w:gridCol w:w="2147"/>
      </w:tblGrid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Место в двухместном номере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Одноместный номер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AZIMUTFreestyleRosaKhutor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10 650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12 190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TulipInnRosaKhutor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10 815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12 190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Golden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11 640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13 180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Park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12 245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14 764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Mercure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13 070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16 370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Radisson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5*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14 005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18 350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</w:tbl>
    <w:p w:rsid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4 дня / 3 ночи (9—12 апреля) (включая </w:t>
      </w:r>
      <w:proofErr w:type="spellStart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авиаперелет</w:t>
      </w:r>
      <w:proofErr w:type="spellEnd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 xml:space="preserve"> Москва — Сочи — Москва)</w:t>
      </w:r>
    </w:p>
    <w:tbl>
      <w:tblPr>
        <w:tblW w:w="0" w:type="auto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3066"/>
        <w:gridCol w:w="2147"/>
      </w:tblGrid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Место в двухместном номере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Одноместный номер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AZIMUT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Freestyle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11 000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14 335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12 273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14 335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Golden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13 510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15 820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Park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14 418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18 196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Mercure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15 655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20 605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Radisson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5*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17 058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23 575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</w:tbl>
    <w:p w:rsid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FF0000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FF0000"/>
          <w:sz w:val="21"/>
        </w:rPr>
        <w:t>Вариант 2</w:t>
      </w:r>
    </w:p>
    <w:p w:rsidR="00EB0823" w:rsidRP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lastRenderedPageBreak/>
        <w:t>В стоимость входит: проживание в отеле выбранной категории на базе завтрака по программе 4 дня / 3 ночи или 3 дня / 2 ночи, размещение в двухместном или одноместном номере, участие в конгрессе,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кофе-брейки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во время рабочей части мероприятия,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proofErr w:type="spellStart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гала-ужин</w:t>
      </w:r>
      <w:proofErr w:type="spellEnd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, экскурсии и развлекательные мероприятия по программе.</w:t>
      </w:r>
    </w:p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3 дня / 2 ночи (9—11 апреля)</w:t>
      </w:r>
    </w:p>
    <w:tbl>
      <w:tblPr>
        <w:tblW w:w="0" w:type="auto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3066"/>
        <w:gridCol w:w="2147"/>
      </w:tblGrid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Место в двухместном номере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Одноместный номер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AZIMUT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Freestyle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6 250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7 790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6 415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7 790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Golden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7 240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8 780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Park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7 845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10 364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Mercure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8 670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11 970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Radisson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5*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9 605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13 950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</w:tbl>
    <w:p w:rsid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EB0823" w:rsidRPr="00EB0823" w:rsidRDefault="00EB0823" w:rsidP="00EB0823">
      <w:pPr>
        <w:spacing w:after="36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4 дня / 3 ночи (9—12 апреля)</w:t>
      </w:r>
    </w:p>
    <w:tbl>
      <w:tblPr>
        <w:tblW w:w="0" w:type="auto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3"/>
        <w:gridCol w:w="3066"/>
        <w:gridCol w:w="2147"/>
      </w:tblGrid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Место в двухместном номере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</w:rPr>
              <w:t>Одноместный номер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AZIMUT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Freestyle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7 625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9 935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7 873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9 935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Golden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Tulip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9 110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11 420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Park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Inn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10 018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13 796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Mercure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11 255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16 205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  <w:tr w:rsidR="00EB0823" w:rsidRPr="00EB0823" w:rsidTr="00EB0823">
        <w:trPr>
          <w:jc w:val="center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Radisson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Rosa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Khutor</w:t>
            </w:r>
            <w:proofErr w:type="spellEnd"/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 5*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12 658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9F9F9"/>
            <w:vAlign w:val="center"/>
            <w:hideMark/>
          </w:tcPr>
          <w:p w:rsidR="00EB0823" w:rsidRPr="00EB0823" w:rsidRDefault="00EB0823" w:rsidP="00EB0823">
            <w:pPr>
              <w:spacing w:before="100" w:beforeAutospacing="1" w:after="36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EB0823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 xml:space="preserve">19 175 </w:t>
            </w:r>
            <w:r w:rsidRPr="00EB082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₽</w:t>
            </w:r>
          </w:p>
        </w:tc>
      </w:tr>
    </w:tbl>
    <w:p w:rsid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b/>
          <w:bCs/>
          <w:color w:val="333333"/>
          <w:sz w:val="21"/>
        </w:rPr>
      </w:pPr>
    </w:p>
    <w:p w:rsidR="00EB0823" w:rsidRP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Участие в конгрессе по программе «</w:t>
      </w:r>
      <w:proofErr w:type="spellStart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Лайт</w:t>
      </w:r>
      <w:proofErr w:type="spellEnd"/>
      <w:r w:rsidRPr="00EB0823">
        <w:rPr>
          <w:rFonts w:ascii="Trebuchet MS" w:eastAsia="Times New Roman" w:hAnsi="Trebuchet MS" w:cs="Times New Roman"/>
          <w:b/>
          <w:bCs/>
          <w:color w:val="333333"/>
          <w:sz w:val="21"/>
        </w:rPr>
        <w:t>»</w:t>
      </w:r>
    </w:p>
    <w:p w:rsidR="00EB0823" w:rsidRPr="00EB0823" w:rsidRDefault="00EB0823" w:rsidP="00EB0823">
      <w:pPr>
        <w:spacing w:after="36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Стоимость участия на 1 человека — 4 500 </w:t>
      </w:r>
      <w:r w:rsidRPr="00EB0823">
        <w:rPr>
          <w:rFonts w:ascii="Arial" w:eastAsia="Times New Roman" w:hAnsi="Arial" w:cs="Arial"/>
          <w:color w:val="333333"/>
          <w:sz w:val="21"/>
          <w:szCs w:val="21"/>
        </w:rPr>
        <w:t>₽</w:t>
      </w:r>
      <w:r w:rsidRPr="00EB0823">
        <w:rPr>
          <w:rFonts w:ascii="Trebuchet MS" w:eastAsia="Times New Roman" w:hAnsi="Trebuchet MS" w:cs="Trebuchet MS"/>
          <w:color w:val="333333"/>
          <w:sz w:val="21"/>
          <w:szCs w:val="21"/>
        </w:rPr>
        <w:t>.</w:t>
      </w:r>
    </w:p>
    <w:p w:rsidR="009C6996" w:rsidRDefault="00EB0823" w:rsidP="00EB0823">
      <w:pPr>
        <w:spacing w:after="360" w:line="240" w:lineRule="auto"/>
      </w:pP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В стоимость входит: аккредитация на конгресс, участие в рабочей программе,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кофе-брейк</w:t>
      </w:r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и </w:t>
      </w:r>
      <w:proofErr w:type="spellStart"/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гала-ужин</w:t>
      </w:r>
      <w:proofErr w:type="spellEnd"/>
      <w:r w:rsidRPr="00EB0823">
        <w:rPr>
          <w:rFonts w:ascii="Trebuchet MS" w:eastAsia="Times New Roman" w:hAnsi="Trebuchet MS" w:cs="Times New Roman"/>
          <w:color w:val="333333"/>
          <w:sz w:val="21"/>
        </w:rPr>
        <w:t> </w:t>
      </w:r>
      <w:r w:rsidRPr="00EB0823">
        <w:rPr>
          <w:rFonts w:ascii="Trebuchet MS" w:eastAsia="Times New Roman" w:hAnsi="Trebuchet MS" w:cs="Times New Roman"/>
          <w:color w:val="333333"/>
          <w:sz w:val="21"/>
          <w:szCs w:val="21"/>
        </w:rPr>
        <w:t>10 апреля 2017.</w:t>
      </w:r>
    </w:p>
    <w:sectPr w:rsidR="009C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823"/>
    <w:rsid w:val="009C6996"/>
    <w:rsid w:val="00E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823"/>
    <w:rPr>
      <w:b/>
      <w:bCs/>
    </w:rPr>
  </w:style>
  <w:style w:type="character" w:customStyle="1" w:styleId="apple-converted-space">
    <w:name w:val="apple-converted-space"/>
    <w:basedOn w:val="a0"/>
    <w:rsid w:val="00EB0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golovkina</dc:creator>
  <cp:keywords/>
  <dc:description/>
  <cp:lastModifiedBy>golovkina</cp:lastModifiedBy>
  <cp:revision>3</cp:revision>
  <dcterms:created xsi:type="dcterms:W3CDTF">2017-03-01T08:51:00Z</dcterms:created>
  <dcterms:modified xsi:type="dcterms:W3CDTF">2017-03-01T08:52:00Z</dcterms:modified>
</cp:coreProperties>
</file>